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русские. Мы дети Волги.
          <w:br/>
          Для нас значения полны
          <w:br/>
          ее медлительные волны,
          <w:br/>
          тяжелые, как валуны.
          <w:br/>
          <w:br/>
          Любовь России к ней нетленна.
          <w:br/>
          К ней тянутся душою всей
          <w:br/>
          Кубань и Днепр, Нева и Лена,
          <w:br/>
          и Ангара, и Енисей.
          <w:br/>
          <w:br/>
          Люблю ее всю в пятнах света,
          <w:br/>
          всю в окаймленье ивняка...
          <w:br/>
          Но Волга Для России — это
          <w:br/>
          гораздо больше, чем река.
          <w:br/>
          <w:br/>
          А что она — рассказ не краток.
          <w:br/>
          Как бы связуя времена,
          <w:br/>
          она — и Разин, и 
          <a href="/nekrasov" target="_blank">Некрасов</a>
          ,
          <w:br/>
          и Ленин — это все она.
          <w:br/>
          <w:br/>
          Я верен Волге и России —
          <w:br/>
          надежде страждущей земли.
          <w:br/>
          Меня в большой семье растили,
          <w:br/>
          меня кормили, как могли.
          <w:br/>
          <w:br/>
          В час невеселый и веселый
          <w:br/>
          пусть так живу я и пою,
          <w:br/>
          как будто на горе высокой
          <w:br/>
          я перед Волгою стою.
          <w:br/>
          <w:br/>
          Я буду драться, ошибаться,
          <w:br/>
          не зная жалкого стыда.
          <w:br/>
          Я буду больно ушибаться,
          <w:br/>
          но не расплачусь никогда.
          <w:br/>
          <w:br/>
          И жить мне молодо и звонко,
          <w:br/>
          и вечно мне шуметь и цвесть,
          <w:br/>
          покуда есть на свете Волга,
          <w:br/>
          покуда ты, Россия, 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2021-11-11T04:44:25+03:00</dcterms:created>
  <dcterms:modified xsi:type="dcterms:W3CDTF">2021-11-11T04:44:25+03:00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