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все, блюстители огня на алтаре,
          <w:br/>
           Вверху стоящие, что город на горе,
          <w:br/>
           Дабы всем виден был; мы, соль земли, мы, свет,
          <w:br/>
           Когда голодные толпы в годину бед
          <w:br/>
           Из темных долов к нам о хлебе вопиют,—
          <w:br/>
           О, мы прокормим их, весь этот темный люд!
          <w:br/>
           Чтобы не умереть ему, не голодать —
          <w:br/>
           Нам есть что дать!
          <w:br/>
          <w:br/>
          Но… если б умер в нем живущий идеал,
          <w:br/>
           И жгучим голодом духовным он взалкал,
          <w:br/>
           И вдруг о помощи возопиял бы к нам,
          <w:br/>
           Своим учителям, пророкам и вождям,—
          <w:br/>
           Мы все, хранители огня на алтаре,
          <w:br/>
           Вверху стоящие, что город на горе,
          <w:br/>
           Дабы всем виден был и в ту светил бы тьму,—
          <w:br/>
           Что дали б мы ему?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2022-04-22T11:17:21+03:00</dcterms:created>
  <dcterms:modified xsi:type="dcterms:W3CDTF">2022-04-22T11:17:21+03:00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