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могуч и велик ворожбою,
          <w:br/>
          Но тебя уследить — не могу.
          <w:br/>
          Полечу ли в эфир за тобою —
          <w:br/>
          Ты цветешь на земном берегу.
          <w:br/>
          Опускаюсь в цветущие степи —
          <w:br/>
          Ты уходишь в вечерний закат,
          <w:br/>
          И меня оковавшие цепи
          <w:br/>
          На земле одиноко бренчат.
          <w:br/>
          Но моя ворожба не напрасна:
          <w:br/>
          Пусть печально и страшно «вчера»,
          <w:br/>
          Но сегодня — и тайно и страстно
          <w:br/>
          Заалело полнеба с утра.
          <w:br/>
          Я провижу у дальнего края
          <w:br/>
          Разгоревшейся тучи — тебя.
          <w:br/>
          Ты глядишь, улыбаясь и зная,
          <w:br/>
          Ты придешь, трепеща и любя.
          <w:br/>
          <w:br/>
          5 декабря 1901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2022-03-17T18:19:34+03:00</dcterms:created>
  <dcterms:modified xsi:type="dcterms:W3CDTF">2022-03-17T18:19:34+03:00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