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бы нашей дочке
          <w:br/>
           Не мешали плакать!
          <w:br/>
           Как бы в уголочке
          <w:br/>
           Стали жабы квакать!
          <w:br/>
           Заросла бы кухня
          <w:br/>
           Камышом, осокой.
          <w:br/>
           Стали бы мы в кухню
          <w:br/>
           Строить мост высокий!
          <w:br/>
          <w:br/>
          Приходите по мосту,
          <w:br/>
           Гости дорогие!
          <w:br/>
           Приносите нам платки —
          <w:br/>
           Чистые, сухие!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2022-04-22T00:35:34+03:00</dcterms:created>
  <dcterms:modified xsi:type="dcterms:W3CDTF">2022-04-22T00:35:34+03:00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