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дачный сад, где счастливы мы были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дачный сад, где счастливы мы были:
          <w:br/>
           стеклянный шар, жасмин и частокол.
          <w:br/>
           Как некогда, каймою рдяной пыли
          <w:br/>
           верхи берез день тающий обвел.
          <w:br/>
          <w:br/>
          Все тот же вьется мотылек капустный
          <w:br/>
           (он опоздал — беспечный — на ночлег).
          <w:br/>
           Сегодня мне как будто и не грустно,
          <w:br/>
           что кануло все прежнее навек.
          <w:br/>
          <w:br/>
          Уж светляки зеленые лампадки
          <w:br/>
           зажгли в траве, и нежно — как тогда —
          <w:br/>
           мне шлет привет свой девственный и сладкий
          <w:br/>
           алмаз вечерний — первая звезда.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2022-04-21T21:20:35+03:00</dcterms:created>
  <dcterms:modified xsi:type="dcterms:W3CDTF">2022-04-21T21:20:35+03:00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