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так придешь и станешь на камнях над рекою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так придешь и станешь на камнях над рекою,
          <w:br/>
          Глядишь, как удит рыбу эстонское дитя,
          <w:br/>
          Как воды льются, льются, журча и шелестя.
          <w:br/>
          Пласты лиловой глины нависли над рекою,
          <w:br/>
          А сердце, — сердце снова упоено тоскою,
          <w:br/>
          И бьется в берег жизни, тоской своей шутя.
          <w:br/>
          Стоишь, стоишь безмолвно над быстрою рекою,
          <w:br/>
          Где тихо струи плещет эстонское дитя.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2022-03-18T14:50:41+03:00</dcterms:created>
  <dcterms:modified xsi:type="dcterms:W3CDTF">2022-03-18T14:50:41+03:00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