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такой, какой есть..."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такой, какой есть,
          <w:br/>
          Никому ни в чём не уважу,
          <w:br/>
          Золотою плету я песнь,
          <w:br/>
          А лицо иногда в сажу.
          <w:br/>
          <w:br/>
          Говорят, что я большевик.
          <w:br/>
          Да, я рад зауздать землю.
          <w:br/>
          О, какой богомаз мои лик
          <w:br/>
          Начертил, грозовице внемля?
          <w:br/>
          <w:br/>
          Пусть Америка, Лондон пусть...
          <w:br/>
          Разве воды текут обратно?
          <w:br/>
          Это пляшет российская грусть,
          <w:br/>
          На солнце смывая пятна.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2021-11-10T12:12:37+03:00</dcterms:created>
  <dcterms:modified xsi:type="dcterms:W3CDTF">2021-11-10T12:12:37+03:00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