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Впервые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Март при Советской власти шел впервые.
          <w:br/>
           Капель дробилась на ветру пыльцой.
          <w:br/>
           Входила в Кремль машина. Часовые
          <w:br/>
           еще не знали Ленина в лицо.
          <w:br/>
          <w:br/>
          У стен зубчатая лежала тень.
          <w:br/>
           В ботинках и обмотках часовые
          <w:br/>
           переминались у порот. Впервые
          <w:br/>
           в Кремль въехал Ленин.
          <w:br/>
          <w:br/>
          Был прекрасный день!
          <w:br/>
           Даль за бойницами была ясна.
          <w:br/>
           Он из машины вышел, кепку тронул.
          <w:br/>
           Шла по земле великая весна —
          <w:br/>
           и падали правительства и троны.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2022-04-22T00:51:41+03:00</dcterms:created>
  <dcterms:modified xsi:type="dcterms:W3CDTF">2022-04-22T00:51:41+03:00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