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"Все, что в нас хорошего бывает..."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в нас хорошего бывает,
          <w:br/>
          Молодостью люди называют.
          <w:br/>
          <w:br/>
          Пыл души, непримиримость в спорах,
          <w:br/>
          Говорят, пройдут, и очень скоро.
          <w:br/>
          <w:br/>
          Говорят, когда я старше буду,
          <w:br/>
          Я горячность юности забуду,
          <w:br/>
          <w:br/>
          От тревог и от дорог устану.
          <w:br/>
          Говорят, я равнодушным стану.
          <w:br/>
          <w:br/>
          Сделаюсь спокойным и солидным,
          <w:br/>
          Безразличным к славе и обидам,
          <w:br/>
          <w:br/>
          Буду звать гостей на чашку чая,
          <w:br/>
          От друзей врагов не отличая...
          <w:br/>
          <w:br/>
          Если, правда, может так случиться —
          <w:br/>
          Лучше мне сегодня ж оступиться,
          <w:br/>
          <w:br/>
          Лучше мне такого не дождаться,
          <w:br/>
          Нынче в пропасть со скалы сорваться!
          <w:br/>
          <w:br/>
          Перевод с аварского Е.Николаевской и И.Снеговой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2021-11-11T04:55:20+03:00</dcterms:created>
  <dcterms:modified xsi:type="dcterms:W3CDTF">2021-11-11T04:55:20+03:00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