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кончено, а солнце вновь восходит. Параллель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Борец за благоденствие страны
          <w:br/>
          Жизнь отдает, не зная колебанья,
          <w:br/>
          Но зная хорошо, что суждены
          <w:br/>
          Ему, герою, муки и страданья.
          <w:br/>
          С презрением смотря на палачей,
          <w:br/>
          С улыбкою на эшафот он всходит,
          <w:br/>
          Но ясен смысл смеющихся очей:
          <w:br/>
          — Все кончено, а солнце вновь восходит.
          <w:br/>
          Так героиня, знавшая сердец,
          <w:br/>
          В нее влюбленных, силу, ад и пламя,
          <w:br/>
          Почувствовав, что всем мечтам конец,
          <w:br/>
          На море смотрит грустными глазами.
          <w:br/>
          Блестящий, яркий солнечный восход
          <w:br/>
          Ее на размышления наводит.
          <w:br/>
          Она твердит, смотря на лоно вод:
          <w:br/>
          — Все кончено, а солнце вновь восходит.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2022-03-22T10:14:02+03:00</dcterms:created>
  <dcterms:modified xsi:type="dcterms:W3CDTF">2022-03-22T10:14:02+03:00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