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Всё тот же раскинулся свод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Всё тот же раскинулся свод
          <w:br/>
          над нами лазурно-безмирный,
          <w:br/>
          и тот же на сердце растет
          <w:br/>
          восторг одиночества пирный.
          <w:br/>
          Опять золотое вино
          <w:br/>
          на склоне небес потухает.
          <w:br/>
          И грудь мою слово одно
          <w:br/>
          знакомою грустью сжимает.
          <w:br/>
          Опять заражаюсь мечтой,
          <w:br/>
          печалью восторженно-пьяной…
          <w:br/>
          Вдали горизонт золотой
          <w:br/>
          подернулся дымкой багряной.
          <w:br/>
          Смеюсь — и мой смех серебрист,
          <w:br/>
          и плачу сквозь смех поневоле.
          <w:br/>
          Зачем этот воздух лучист?
          <w:br/>
          Зачем светозарен… до боли?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2022-03-18T17:51:17+03:00</dcterms:created>
  <dcterms:modified xsi:type="dcterms:W3CDTF">2022-03-18T17:51:17+03:00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