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Вторая годовщина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(Простые рифмы)<w:br/><w:br/>Нет, я не выплакала их. <w:br/>Они внутри скипелись сами. <w:br/>И все проходит пред глазами <w:br/>Давно без них, всегда без них. <w:br/><w:br/>. . . . . . . . . . . . .<w:br/>Без них меня томит и душит <w:br/>Обиды и разлуки боль. <w:br/>Проникла в кровь — трезвит и сушит <w:br/>Их всесжигающая соль. <w:br/><w:br/>Но мнится мне: в сорок четвертом, <w:br/>И не в июня ль первый день, <w:br/>Как на шелку возникла стертом <w:br/>Твоя &laquo;страдальческая тень&raquo;. <w:br/><w:br/>Еще на всем печать лежала <w:br/>Великих бед, недавних гроз,—<w:br/>И я свой город увидала <w:br/>Сквозь радугу последних слез.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2021-11-11T15:23:13+03:00</dcterms:created>
  <dcterms:modified xsi:type="dcterms:W3CDTF">2021-11-11T15:23:13+03:00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