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Г.Г. Бахману (Вся красота тебе доступна)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красота тебе доступна!
          <w:br/>
          Тебе ясна ее звезда:
          <w:br/>
          И в глубине мечты преступной,
          <w:br/>
          И в безднах рабского труда.
          <w:br/>
          Толпа безвестных, безымянных,
          <w:br/>
          Покорно бивших о гранит,
          <w:br/>
          Среди пустынь, как сон пространных,
          <w:br/>
          Воздвигла чудо пирамид.
          <w:br/>
          И ты вступаешь в сонмы черни,
          <w:br/>
          Ее речами говоря,
          <w:br/>
          И славишь труд, — да суеверней
          <w:br/>
          Она приветствует царя.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2022-03-18T10:49:18+03:00</dcterms:created>
  <dcterms:modified xsi:type="dcterms:W3CDTF">2022-03-18T10:49:18+03:00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