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Гамаюн, птица вещая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(картина В. Васнецова)
          <w:br/>
          <w:br/>
          На гладях бесконечных вод,
          <w:br/>
          Закатом в пурпур облеченных,
          <w:br/>
          Она вещает и поет,
          <w:br/>
          Не в силах крыл поднять смятенных...
          <w:br/>
          Вещает иго злых татар,
          <w:br/>
          Вещает казней ряд кровавых,
          <w:br/>
          И трус, и голод, и пожар,
          <w:br/>
          Злодеев силу, гибель правых...
          <w:br/>
          Предвечным ужасом объят,
          <w:br/>
          Прекрасный лик горит любовью,
          <w:br/>
          Но вещей правдою звучат
          <w:br/>
          Уста, запекшиеся кровью!..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2021-11-11T13:36:58+03:00</dcterms:created>
  <dcterms:modified xsi:type="dcterms:W3CDTF">2021-11-11T13:36:58+03:00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