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где ты, отчий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где ты, отчий дом,
          <w:br/>
          Гревший спину под бугром?
          <w:br/>
          Синий, синий мой цветок,
          <w:br/>
          Неприхоженный песок.
          <w:br/>
          Где ты, где ты, отчий дом?
          <w:br/>
          <w:br/>
          За рекой поет петух.
          <w:br/>
          Там стада стерег пастух,
          <w:br/>
          И светились из воды
          <w:br/>
          Три далекие звезды.
          <w:br/>
          За рекой поет петух.
          <w:br/>
          <w:br/>
          Время — мельница с крылом
          <w:br/>
          Опускает за селом
          <w:br/>
          Месяц маятником в рожь
          <w:br/>
          Лить часов незримый дождь.
          <w:br/>
          Время — мельница с крылом.
          <w:br/>
          <w:br/>
          Этот дождик с сонмом стрел
          <w:br/>
          В тучах дом мой завертел,
          <w:br/>
          Синий подкосил цветок,
          <w:br/>
          Золотой примял песок.
          <w:br/>
          Этот дождик с сонмом стрел.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2022-03-17T14:14:41+03:00</dcterms:created>
  <dcterms:modified xsi:type="dcterms:W3CDTF">2022-03-17T14:14:41+03:00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