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Гитлер и 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Сил самых мерзостных подручный,
          <w:br/>
           Шагает Гитлер-людоед.
          <w:br/>
           С ним рядом спутник неразлучный
          <w:br/>
           Свой оставляет мертвый след.
          <w:br/>
           Они пройдут по ниве тучной,
          <w:br/>
           И нивы тучной больше нет. 
          <w:br/>
          <w:br/>
          Сады лишаются в мгновенье
          <w:br/>
           Своей красы, своих плодов.
          <w:br/>
           Зловещей пары появленье
          <w:br/>
           Под гул оружья всех родов
          <w:br/>
           Уничтожает населенье
          <w:br/>
           Цветущих сел и городов. 
          <w:br/>
          <w:br/>
          Но, полный пьяного угару,
          <w:br/>
           Как натиск вражеский ни яр,
          <w:br/>
           Враги узнают нашу кару
          <w:br/>
           В тот час, когда — и млад и стар —
          <w:br/>
           Обрушим мы на эту пару
          <w:br/>
           Наш сокрушительный удар!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2022-04-22T11:57:10+03:00</dcterms:created>
  <dcterms:modified xsi:type="dcterms:W3CDTF">2022-04-22T11:57:10+03:00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