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Глухонемые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шел и думал — или-или,
          <w:br/>
           Глухонемые шли со мною рядом.
          <w:br/>
           Глухонемые шли и говорили,
          <w:br/>
           А я не знал — я рад или не рад им.
          <w:br/>
          <w:br/>
          Один из них читал стихи руками,
          <w:br/>
           А два других руками их ругали,
          <w:br/>
           Но как глухонемой — глухонемых,
          <w:br/>
           Я не способен был услышать 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2022-04-22T16:43:47+03:00</dcterms:created>
  <dcterms:modified xsi:type="dcterms:W3CDTF">2022-04-22T16:43:47+03:00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