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Годами голодаю по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Годами голодаю по тебе.
          <w:br/>
           С мольбой о недоступном засыпаю,
          <w:br/>
           Проснусь — и в затухающей мольбе
          <w:br/>
           Прислушиваюсь к петухам и к лаю.
          <w:br/>
          <w:br/>
          А в этих звуках столько безразличья,
          <w:br/>
           Такая трезвость мира за окном,
          <w:br/>
           Что кажется — немыслимо разлиться
          <w:br/>
           Моей тоске со всем ее огнем.
          <w:br/>
          <w:br/>
          А ты мелькаешь в этом трезвом мире,
          <w:br/>
           Ты счастлива среди простых забот,
          <w:br/>
           Встаешь к семи, обедаешь в четыре —
          <w:br/>
           Олений зов тебя не позовет.
          <w:br/>
          <w:br/>
          Но иногда, самой иконы строже,
          <w:br/>
           Ты взглянешь исподлобья в стороне —
          <w:br/>
           И на секунду жутко мне до дрожи:
          <w:br/>
           Не ты ль сама тоскуешь обо мне?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2022-04-23T18:47:08+03:00</dcterms:created>
  <dcterms:modified xsi:type="dcterms:W3CDTF">2022-04-23T18:47:08+03:00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