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Див кличет по древию, велит послушати Волзе, Поморью, Посулью, Сурожу…</em>
          <w:br/>
          <w:br/>
          Запал багровый день. Над тусклою водой
          <w:br/>
           Зарницы синие трепещут беглой дрожью.
          <w:br/>
           Шуршит глухая степь сухим быльем и рожью,
          <w:br/>
           Вся млеет травами, вся дышит душной мглой
          <w:br/>
          <w:br/>
          И тутнет, гулкая. Див кличет пред бедой
          <w:br/>
           Ардавде, Корсуню, Поморью, Посурожью,—
          <w:br/>
           Земле незнаемой разносит весть Стрибожью:
          <w:br/>
           Птиц стоном убуди и вста звериный вой.
          <w:br/>
          <w:br/>
          С туч ветр плеснул дождем и мечется с испугом
          <w:br/>
           По бледным заводям, по ярам, по яругам…
          <w:br/>
           Тьма прыщет молнии в зыбучее стекло…
          <w:br/>
          <w:br/>
          То, Землю древнюю тревожа долгим зовом,
          <w:br/>
           Обида вещая раскинула крыло
          <w:br/>
           Над гневным Сурожем и пенистым Азовом.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2022-04-22T14:52:18+03:00</dcterms:created>
  <dcterms:modified xsi:type="dcterms:W3CDTF">2022-04-22T14:52:18+03:00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