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вспомнить есть о чем, и есть чем похвалиться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вспомнить есть о чем, и есть чем похвалиться.
          <w:br/>
           В каких превратностях прошли пятнадцать лет!
          <w:br/>
           Какие крепости успели развалиться!
          <w:br/>
           Каких людей уж больше нет! 
          <w:br/>
          <w:br/>
          И сам я… Грустного сознанья,
          <w:br/>
           Увы, ни от себя, ни от других не скрыть:
          <w:br/>
           Не те года, не та уж прыть, —
          <w:br/>
           И мне уж говорят: «Пиши… воспоминанья!» 
          <w:br/>
          <w:br/>
          Ах, «Правда» милая, тебе — пятнадцать лет!
          <w:br/>
           Не радоваться как такому юбилею?
          <w:br/>
           Но — запевала твой, присяжный твой поэт,
          <w:br/>
           На юбилеях всех обычно я болею. 
          <w:br/>
          <w:br/>
          Воспоминания острей, и глубока
          <w:br/>
           Печаль о выбывших героях славной были.
          <w:br/>
           На свитках памяти моей — нет, нет! — пока
          <w:br/>
           Не наросло еще, друзья, архивной пыли!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2022-04-22T08:00:22+03:00</dcterms:created>
  <dcterms:modified xsi:type="dcterms:W3CDTF">2022-04-22T08:00:22+03:00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