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только здесь, среди столичного смятенья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только здесь, среди столичного смятенья,
          <w:br/>
           Где что ни миг, то боль, где что ни шаг, то зло, —
          <w:br/>
           Звучат в моей груди призывы вдохновенья
          <w:br/>
           И творческий восторг сжигает мне чело;
          <w:br/>
           В глуши, перед лицом сияющей природы,
          <w:br/>
           Мой бог безмолвствовал… Дубравы тихий шум,
          <w:br/>
           И птиц веселый хор, и плещущие воды
          <w:br/>
           Не пробуждали грудь, не волновали ум.
          <w:br/>
           Я только нежился беспечно, безотчетно,
          <w:br/>
           Пил аромат цветов, бродил среди полей
          <w:br/>
           Да в зной мечтал в лесу, где тихо и дремотно
          <w:br/>
           Журчал в тени кустов серебряный ручей…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2022-04-22T18:21:47+03:00</dcterms:created>
  <dcterms:modified xsi:type="dcterms:W3CDTF">2022-04-22T18:21:47+03:00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