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ты жадна, глухонемая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ты жадна, глухонемая,
          <w:br/>
           Жадна, Адамово ребро!
          <w:br/>
           Зачем берешь, не принимая,
          <w:br/>
           Тебе ненужное добро?
          <w:br/>
          <w:br/>
          К чему тебе хозяйство это —
          <w:br/>
           Гремучая игра стихий,
          <w:br/>
           Сердцебиение поэта,
          <w:br/>
           Его косматые стихи?
          <w:br/>
          <w:br/>
          Мы — дикари, мы — людоеды.
          <w:br/>
           Смотри же, помни: еду, еду..
          <w:br/>
           Эх, «еду, еду, не свищу,
          <w:br/>
           А как наеду, не спущу»!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2022-04-23T12:59:00+03:00</dcterms:created>
  <dcterms:modified xsi:type="dcterms:W3CDTF">2022-04-23T12:59:00+03:00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