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ангела, два белых брата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ангела, два белых брата,
          <w:br/>
          На белых вспененных конях!
          <w:br/>
          Горят серебряные латы
          <w:br/>
          На всех моих грядущих днях.
          <w:br/>
          И оттого, что вы крылаты —
          <w:br/>
          Я с жадностью целую прах.
          <w:br/>
          <w:br/>
          Где стройный благовест негромкий,
          <w:br/>
          Бредущие через поля
          <w:br/>
          Купец с лотком, слепец с котомкой…
          <w:br/>
          — Дымят, пылая и гремя,
          <w:br/>
          Под конским топотом — обломки
          <w:br/>
          Китай-города и Кремля!
          <w:br/>
          <w:br/>
          Два всадника! Две белых славы!
          <w:br/>
          В безумном цирковом кругу
          <w:br/>
          Я вас узнала. — Ты, курчавый,
          <w:br/>
          Архангелом вопишь в трубу.
          <w:br/>
          Ты — над Московскою Державой
          <w:br/>
          Вздымаешь радугу-дугу.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2022-03-17T14:23:00+03:00</dcterms:created>
  <dcterms:modified xsi:type="dcterms:W3CDTF">2022-03-17T14:23:00+03:00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