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Двенадцать звезд, двенадцать светлых жен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Двенадцать звезд, двенадцать светлых жен,
          <w:br/>
           Веселых и пристойных в разговоре,
          <w:br/>
           И с ними — солнце — в лодке на просторе
          <w:br/>
           Я увидал — и был заворожен.
          <w:br/>
          <w:br/>
          Нет, ни отплывший за руном Язон,
          <w:br/>
           Ни пастырь, что навлек на Трою горе,
          <w:br/>
           Такой ладьей не бороздили море,
          <w:br/>
           Хотя о них шумят со всех сторон.
          <w:br/>
          <w:br/>
          Мне встретилась потом их колесница.
          <w:br/>
           Стыдливая Лаура, ангел тихий,
          <w:br/>
           Чудесно пела, сидя в стороне.
          <w:br/>
          <w:br/>
          Не всякому подобное приснится.
          <w:br/>
           Кто б их ни вез — Автомедонт иль Тифий, —
          <w:br/>
           Завиднее удел не ведом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2022-04-21T13:20:33+03:00</dcterms:created>
  <dcterms:modified xsi:type="dcterms:W3CDTF">2022-04-21T13:20:33+03:00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