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Девушке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перед ним — что стебель гибкий,
          <w:br/>
          Он пред тобой — что лютый зверь.
          <w:br/>
          Не соблазняй его улыбкой,
          <w:br/>
          Молчи, когда стучится в дверь.
          <w:br/>
          А если он ворвется силой,
          <w:br/>
          За дверью стань и стереги:
          <w:br/>
          Успеешь — в горнице немилой
          <w:br/>
          Сухие стены подожги.
          <w:br/>
          А если близок час позорный,
          <w:br/>
          Ты повернись лицом к углу,
          <w:br/>
          Свяжи узлом платок свой черный
          <w:br/>
          И в черный узел спрячь иглу.
          <w:br/>
          И пусть игла твоя вонзится
          <w:br/>
          В ладони грубые, когда
          <w:br/>
          В его руках ты будешь биться,
          <w:br/>
          Крича от боли и стыда…
          <w:br/>
          И пусть в угаре страсти грубой
          <w:br/>
          Он не запомнит, сгоряча,
          <w:br/>
          Твои оттиснутые зубы
          <w:br/>
          Глубоким шрамом вдоль плеча!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2022-03-18T01:27:54+03:00</dcterms:created>
  <dcterms:modified xsi:type="dcterms:W3CDTF">2022-03-18T01:27:54+03:00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