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Отчеканенный моей страной,
          <w:br/>
           день, как звонкая монета, золот.
          <w:br/>
           Солнца лик — на стороне одной,
          <w:br/>
           на другой — сияют серп и молот.
          <w:br/>
          <w:br/>
          Я хочу, чтоб труд мой стоил
          <w:br/>
           золотого прожитого дня.
          <w:br/>
           Их ведь не без счету у меня:
          <w:br/>
           можно ли их тратить на пустое!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2022-04-22T13:54:05+03:00</dcterms:created>
  <dcterms:modified xsi:type="dcterms:W3CDTF">2022-04-22T13:54:05+03:00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