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Деревенская избенка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Ветхая избёнка
          <w:br/>
          Горя и забот,
          <w:br/>
          Часто плачет вьюга
          <w:br/>
          У твоих ворот.
          <w:br/>
          <w:br/>
          Часто раздаются
          <w:br/>
          За твоей стеной
          <w:br/>
          Жалобы на бедность,
          <w:br/>
          Песни звук глухой.
          <w:br/>
          <w:br/>
          Всё поют про горе,
          <w:br/>
          Про тяжёлый гнет,
          <w:br/>
          Про нужду лихую
          <w:br/>
          И голодный год.
          <w:br/>
          <w:br/>
          Нет весёлых песен
          <w:br/>
          Во стенах твоих,
          <w:br/>
          Потому что горе
          <w:br/>
          Заглушает 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2021-11-10T13:49:08+03:00</dcterms:created>
  <dcterms:modified xsi:type="dcterms:W3CDTF">2021-11-10T13:49:08+03:00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