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Деревья в моем окне, в деревянном окне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Деревья в моем окне, в деревянном окне,
          <w:br/>
          деревню после дождя вдвойне
          <w:br/>
          окружают посредством луж
          <w:br/>
          караулом усиленным мертвых душ.
          <w:br/>
          <w:br/>
          Нет под ними земли — но листва в небесах,
          <w:br/>
          и свое отраженье в твоих глазах,
          <w:br/>
          приготовившись мысленно к дележу,
          <w:br/>
          я, как новый Чичиков, нахожу.
          <w:br/>
          <w:br/>
          Мой перевернутый лес, воздавая вполне
          <w:br/>
          должное мне, вовне шарит рукой на дне.
          <w:br/>
          <w:br/>
          Лодка, плывущая посуху, подскакивает на волне.
          <w:br/>
          В деревянном окне деревьев больше вдвойне.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2022-03-17T21:44:36+03:00</dcterms:created>
  <dcterms:modified xsi:type="dcterms:W3CDTF">2022-03-17T21:44:36+03:00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