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Детекторные приёмники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Детекторные приёмники,
          <w:br/>
           Сработанные по схеме.
          <w:br/>
           Но к нам приезжают паломники,
          <w:br/>
           Как в Мекку в былое время.
          <w:br/>
          <w:br/>
          Хвосты людей за хлебом –
          <w:br/>
           Карточная система.
          <w:br/>
           Но сразу за низким небом –
          <w:br/>
           Солнечная система.
          <w:br/>
          <w:br/>
          Смесь больших недостатков
          <w:br/>
           И огромных избытков,
          <w:br/>
           Порядков и непорядков,
          <w:br/>
           И алкогольных напитков.
          <w:br/>
          <w:br/>
          Вдруг возникают кролики,
          <w:br/>
           Вдруг возникает соя –
          <w:br/>
           Это по кинохронике
          <w:br/>
           Я повторю, усвою.
          <w:br/>
          <w:br/>
          Европа нас привечает.
          <w:br/>
           Москва героев встречает.
          <w:br/>
           Отец не отвечает
          <w:br/>
           За сына. Нет, отвечает.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2022-04-22T14:19:35+03:00</dcterms:created>
  <dcterms:modified xsi:type="dcterms:W3CDTF">2022-04-22T14:19:35+03:00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