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Дизэль II (Проплывает вдали канонерка)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Проплывает вдали канонерка
          <w:br/>
          Над кружком камамбера
          <w:br/>
          Ты читаешь Флобера.
          <w:br/>
          И зачем тебе видеть, грезэрка,
          <w:br/>
          Как плывет вдалеке канонерка:
          <w:br/>
          Ведь корабль — не гетера…
          <w:br/>
          Вдруг снаряд, — и твоя этажерка,
          <w:br/>
          Где стихи эксцессера,
          <w:br/>
          Тлеет исчерна-серо…
          <w:br/>
          Так плывет вдалеке канонерка.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2022-03-22T09:22:11+03:00</dcterms:created>
  <dcterms:modified xsi:type="dcterms:W3CDTF">2022-03-22T09:22:11+03:00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