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чего, как на двери небесного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чего, как на двери небесного рая,
          <w:br/>
           Нам на это прекрасное небо смотреть,
          <w:br/>
           Каждый миг умирая и вновь воскресая
          <w:br/>
           Для того, чтобы вновь умереть.
          <w:br/>
          <w:br/>
          Для чего этот легкий торжественный воздух
          <w:br/>
           Голубой средиземной зимы
          <w:br/>
           Обещает, что где-то — быть может, на звездах
          <w:br/>
           Будем счастливы мы.
          <w:br/>
          <w:br/>
          Утомительный день утомительно прожит,
          <w:br/>
           Голова тяжела, и над ней
          <w:br/>
           Розовеет закат — о, последний, быть может, —
          <w:br/>
           Все нежней, и нежней, и нежней…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2022-04-22T21:26:11+03:00</dcterms:created>
  <dcterms:modified xsi:type="dcterms:W3CDTF">2022-04-22T21:26:11+03:00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