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Додола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прохладною водою из криниц
          <w:br/>
          Снимем платье с той, что краше всех девиц,
          <w:br/>
          Тело нежное цветами опрядем,
          <w:br/>
          По селениям Додолу поведем,
          <w:br/>
          Осыпаем всех прохожих ячменем,
          <w:br/>
          Князя-солнце нашей девице найдем,
          <w:br/>
          Вон по небу, светел силою и лих,
          <w:br/>
          Ходит, саблею играет князь-жених…
          <w:br/>
          Уж ты саблей тучу наполы руби,
          <w:br/>
          В рог златой по горним долам затруби!
          <w:br/>
          Воструби – зови, а мы к тебе идем,
          <w:br/>
          Во цветах Додолу красную ведем…
          <w:br/>
          На, возьми ее, ожги ее огнем…
          <w:br/>
          Мы над нею ветви сению согнем.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2022-03-21T22:27:35+03:00</dcterms:created>
  <dcterms:modified xsi:type="dcterms:W3CDTF">2022-03-21T22:27:35+03:00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