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высокие дома,
          <w:br/>
          Где небо чуть светит у крыши,
          <w:br/>
          Я люблю высокие дома,—
          <w:br/>
          И тем больше люблю, чем они выше.
          <w:br/>
          <w:br/>
          Мне грезится город, как дом,
          <w:br/>
          Вместо улиц — стеклянные своды,
          <w:br/>
          И высятся этаж за этажом,
          <w:br/>
          Сады, и залы, и переходы.
          <w:br/>
          <w:br/>
          Мечтая о таких домах,
          <w:br/>
          Я охвачен волнением странным,
          <w:br/>
          Это бред о грядущих веках,
          <w:br/>
          О человеке ином, но желанном.
          <w:br/>
          <w:br/>
          О, я люблю высокие дома,
          <w:br/>
          Где небо чуть светит у крыши,
          <w:br/>
          Я люблю высокие дома,
          <w:br/>
          Тем больше люблю, чём они выше.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2022-03-19T10:33:26+03:00</dcterms:created>
  <dcterms:modified xsi:type="dcterms:W3CDTF">2022-03-19T10:33:26+03:00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