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Брат, в запыленных сапогах,
          <w:br/>
          Швырнул ко мне на подоконник
          <w:br/>
          Цветок, растущий на парах,
          <w:br/>
          Цветок засухи - желтый донник.
          <w:br/>
          <w:br/>
          Я встал от книг и в степь пошел...
          <w:br/>
          Ну да, все поле - золотое,
          <w:br/>
          И отовсюду точки пчел
          <w:br/>
          Плывут в сухом вечернем зное.
          <w:br/>
          <w:br/>
          Толчется сеткой мошкара,
          <w:br/>
          Шафранный свет над полем реет -
          <w:br/>
          И, значит, завтра вновь жара
          <w:br/>
          И вновь сухмень. А хлеб уж зреет.
          <w:br/>
          <w:br/>
          Да, зреет и грозит нуждой,
          <w:br/>
          Быть может, голодом... И все же
          <w:br/>
          Мне этот донник золотой
          <w:br/>
          На миг всего, всего дороже!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2021-11-10T17:00:43+03:00</dcterms:created>
  <dcterms:modified xsi:type="dcterms:W3CDTF">2021-11-10T17:00:43+03:00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