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Тускнеет в карете, бессильно мерцая,
          <w:br/>
           И гаснет ночник;
          <w:br/>
           Всё пасмурней тянется чаща глухая,
          <w:br/>
           Путь темен и дик.
          <w:br/>
          <w:br/>
          Карета несется, как будто б спешила
          <w:br/>
           В приют я родной;
          <w:br/>
           Полуночный ветр запевает уныло
          <w:br/>
           В пустыне лесной.
          <w:br/>
          <w:br/>
          Бегут вдоль дороги все ели густыя
          <w:br/>
           Туда, к рубежу,
          <w:br/>
           Откуда я еду, туда, где Россия;
          <w:br/>
           Я вслед им гляжу.
          <w:br/>
          <w:br/>
          Бегут и, качая вершиною темной,
          <w:br/>
           Бормочут оне
          <w:br/>
           О тяжкой разлуке, о жизни бездомной
          <w:br/>
           В чужой стороне.
          <w:br/>
          <w:br/>
          К чему же мне слушать, как шепчутся ели,
          <w:br/>
           Все мимо скользя? —
          <w:br/>
           О чем мне напомнить они б ни сумели,—
          <w:br/>
           Вернуться нельзя!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2022-04-23T20:13:51+03:00</dcterms:created>
  <dcterms:modified xsi:type="dcterms:W3CDTF">2022-04-23T20:13:51+03:00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