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Заснешь с прикушенной губой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И. Бродскому</em>
          <w:br/>
          <w:br/>
          Заснешь с прикушенной губой
          <w:br/>
           средь мелких жуликов и пьяниц.
          <w:br/>
           Заплачет горько над тобой
          <w:br/>
           Овидий, первый тунеядец. 
          <w:br/>
          <w:br/>
          Ему все снился виноград
          <w:br/>
           вдали Италии родимой.
          <w:br/>
           А ты что видишь? Ленинград
          <w:br/>
           в зиме его неотразимой. 
          <w:br/>
          <w:br/>
          Когда по набережной снег
          <w:br/>
           метет, врываясь на Литейный,
          <w:br/>
           спиною к ветру человек
          <w:br/>
           встает у лавки бакалейной. 
          <w:br/>
          <w:br/>
          Тогда приходит новый стих,
          <w:br/>
           ему нет равного по силе.
          <w:br/>
           И нет защитников таких,
          <w:br/>
           чтоб эту точность защитили. 
          <w:br/>
          <w:br/>
          Такая жгучая тоска,
          <w:br/>
           что ей положена по праву
          <w:br/>
           вагона жесткая доска,
          <w:br/>
           опережающая славу.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2022-04-22T02:30:37+03:00</dcterms:created>
  <dcterms:modified xsi:type="dcterms:W3CDTF">2022-04-22T02:30:37+03:00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