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Дохнул в лицо прохладой лавр прекрасный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Дохнул в лицо прохладой лавр прекрасный:
          <w:br/>
           Здесь рану Фебу бог любви нанес.
          <w:br/>
           Я сам в его ярме, влеку свой воз.
          <w:br/>
           Освобождаться поздно — труд напрасный.
          <w:br/>
          <w:br/>
          Как некий старый мавр — Атлант несчастный,
          <w:br/>
           Тот, что Медузой превращен в утес,
          <w:br/>
           И сам я в путах золотых волос,
          <w:br/>
           В чьем блеске меркнет солнца пламень ясный,
          <w:br/>
          <w:br/>
          Я говорю о сладостных силках,
          <w:br/>
           О той, что стала мукою моею.
          <w:br/>
           Покорствую — не в силах дать отпор.
          <w:br/>
          <w:br/>
          В ее тени пронизывает страх,
          <w:br/>
           Как мрамор, я от холода белею.
          <w:br/>
           Я камнем стал, увидев этот взор.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2022-04-22T18:44:24+03:00</dcterms:created>
  <dcterms:modified xsi:type="dcterms:W3CDTF">2022-04-22T18:44:24+03:00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