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Дочери Карагеоргия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луны, свободы воин,
          <w:br/>
          Покрытый кровию святой,
          <w:br/>
          Чудесный твой отец, преступник и герой,
          <w:br/>
          И ужаса людей, и славы был достоин.
          <w:br/>
          Тебя, младенца, он ласкал
          <w:br/>
          На пламенной груди рукой окровавленной;
          <w:br/>
          Твоей игрушкой был кинжал,
          <w:br/>
          Братоубийством изощренный...
          <w:br/>
          Как часто, возбудив свирепой мести жар,
          <w:br/>
          Он, молча, над твоей невинной колыбелью
          <w:br/>
          Убийства нового обдумывал удар —
          <w:br/>
          И лепет твой внимал, и не был чужд веселью...
          <w:br/>
          Таков был: сумрачный, ужасный до конца.
          <w:br/>
          Но ты, прекрасная, ты бурный век отца
          <w:br/>
          Смиренной жизнию пред небом искупила:
          <w:br/>
          С могилы грозной к небесам
          <w:br/>
          Она, как сладкий фимиам,
          <w:br/>
          Как чистая любви молитва, восходила.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2021-11-11T10:15:03+03:00</dcterms:created>
  <dcterms:modified xsi:type="dcterms:W3CDTF">2021-11-11T10:15:03+03:00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