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"Другие — с очами и с личиком светлым..."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Другие — с очами и с личиком светлым,
          <w:br/>
          А я-то ночами беседую с ветром.
          <w:br/>
          Не с тем — италийским
          <w:br/>
          Зефиром младым, —
          <w:br/>
          С хорошим, с широким,
          <w:br/>
          Российским, сквозным!
          <w:br/>
          <w:br/>
          Другие всей плотью по плоти плутают,
          <w:br/>
          Из уст пересохших — дыханье глотают…
          <w:br/>
          А я — руки настежь! — застыла — столбняк!
          <w:br/>
          Чтоб выдул мне душу — российский сквозняк!
          <w:br/>
          <w:br/>
          Другие — о, нежные, цепкие путы!
          <w:br/>
          Нет, с нами Эол обращается круто.
          <w:br/>
          — Небось, не растаешь! Одна — мол — семья! —
          <w:br/>
          Как будто и вправду — не женщина 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2021-11-10T20:14:25+03:00</dcterms:created>
  <dcterms:modified xsi:type="dcterms:W3CDTF">2021-11-10T20:14:25+03:00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