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Н.И. Петровской
          <w:br/>
          <w:br/>
          Золотому блеску верил,
          <w:br/>
          А умер от солнечных стрел.
          <w:br/>
          Думой века измерил,
          <w:br/>
          А жизнь прожить не сумел.
          <w:br/>
          Не смейтесь над мертвым поэтом:
          <w:br/>
          Снесите ему цветок.
          <w:br/>
          На кресте и зимой и летом
          <w:br/>
          Мой фарфоровый бьется венок.
          <w:br/>
          Цветы на нем побиты.
          <w:br/>
          Образок полинял.
          <w:br/>
          Тяжелые плиты.
          <w:br/>
          Жду, чтоб их кто-нибудь снял.
          <w:br/>
          Любил только звон колокольный
          <w:br/>
          И закат.
          <w:br/>
          Отчего мне так больно, больно!
          <w:br/>
          Я не виноват.
          <w:br/>
          Пожалейте, придите;
          <w:br/>
          Навстречу венком метнусь.
          <w:br/>
          О, любите меня, полюбите —
          <w:br/>
          Я, быть может, не умер, быть может,
          <w:br/>
          проснусь —
          <w:br/>
          Вернусь!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2022-03-18T08:56:27+03:00</dcterms:created>
  <dcterms:modified xsi:type="dcterms:W3CDTF">2022-03-18T08:56:27+03:00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