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пью за здоровье не многих,
          <w:br/>
           Не многих, но верных друзей,
          <w:br/>
           Друзей неуклончиво строгих
          <w:br/>
           В соблазнах изменчивых дней.
          <w:br/>
          <w:br/>
          Я пью за здоровье далеких,
          <w:br/>
           Далеких, но милых друзей,
          <w:br/>
           Друзей, как и я, одиноких
          <w:br/>
           Средь чуждых сердцам их людей.
          <w:br/>
          <w:br/>
          В мой кубок с вином льются слезы,
          <w:br/>
           Но сладок и чист их поток;
          <w:br/>
           Так, с алыми — черные розы
          <w:br/>
           Вплелись в мой застольный венок.
          <w:br/>
          <w:br/>
          Мой кубок за здравье не многих,
          <w:br/>
           Не многих, но верных друзей,
          <w:br/>
           Друзей неуклончиво строгих
          <w:br/>
           В соблазнах изменчивых дней;
          <w:br/>
          <w:br/>
          За здравье и ближних далеких,
          <w:br/>
           Далеких, но сердцу родных,
          <w:br/>
           И в память друзей одиноких,
          <w:br/>
           Почивших в могилах немых.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2022-04-23T22:51:30+03:00</dcterms:created>
  <dcterms:modified xsi:type="dcterms:W3CDTF">2022-04-23T22:51:30+03:00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