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Душой ты безбожник с Писаньем в руке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Душой ты безбожник с Писаньем в руке,
          <w:br/>
           Хоть вызубрил буковки в каждой строке.
          <w:br/>
           Без толку ты оземь башкой ударяешь,
          <w:br/>
           Ударь лучше оземь всем тем, что в башке!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2022-04-22T07:22:02+03:00</dcterms:created>
  <dcterms:modified xsi:type="dcterms:W3CDTF">2022-04-22T07:22:02+03:00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