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Дыханье мысли и огонь желанья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Другие две основы мирозданья —
          <w:br/>
           Огонь и воздух — более легки.
          <w:br/>
           Дыханье мысли и огонь желанья
          <w:br/>
           Я шлю к тебе, пространству вопреки.
          <w:br/>
          <w:br/>
          Когда они — две вольные стихии —
          <w:br/>
           К тебе любви посольством улетят,
          <w:br/>
           Со мною остаются остальные
          <w:br/>
           И тяжестью мне душу тяготят.
          <w:br/>
          <w:br/>
          Тоскую я, лишенный равновесья,
          <w:br/>
           Пока стихии духа и огня
          <w:br/>
           Ко мне обратно не примчатся с вестью,
          <w:br/>
           Что друг здоров и помнит про меня.
          <w:br/>
          <w:br/>
          Как счастлив я!.. Но вновь через мгновенье
          <w:br/>
           Летят к тебе и мысли и стремленья.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2022-04-21T22:38:11+03:00</dcterms:created>
  <dcterms:modified xsi:type="dcterms:W3CDTF">2022-04-21T22:38:11+03:00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