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Е.Г. Хрущевой (Я видел преданность и рвенье)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преданность и рвенье
          <w:br/>
          И в долгом бденьи путь вдвоем,
          <w:br/>
          Я видел слезы умиленья
          <w:br/>
          Над засыпающим птенцом.
          <w:br/>
          <w:br/>
          Хотел бы письменной хвалою
          <w:br/>
          День именин твоих почтить,
          <w:br/>
          Но трудно прозою земною
          <w:br/>
          Воздушных ангелов хвалить.
          <w:br/>
          <w:br/>
          Бессилен голос лести светской,
          <w:br/>
          Все похвалы здесь ни к чему —
          <w:br/>
          И голос старческий и детский
          <w:br/>
          Доступней сердцу твоему.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2022-03-17T20:48:02+03:00</dcterms:created>
  <dcterms:modified xsi:type="dcterms:W3CDTF">2022-03-17T20:48:02+03:00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