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Епитафiя. Къ надгробію ея сіятельства, княгини Анны Даниловны Трубецкой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Княгини Трубецкой зарыто тѣло въ землю,
          <w:br/>
           Пришли минуты кь ней послѣдняго часа,
          <w:br/>
           Уже летитъ ея душа подъ небеса,
          <w:br/>
           Домъ стонетъ, я стѣня участіе пріемлю.
          <w:br/>
           Гласять ея друзья: разстались мы съ тобой:
          <w:br/>
           Но всѣмъ сіи пути предписаны судьбой:
          <w:br/>
           Предписаны они; но всѣмъ они ужасны;
          <w:br/>
           Однако токи слезъ о мертвыхъ намъ напрасны:
          <w:br/>
           Напрасны; но душа неволѣй токъ ліетъ.
          <w:br/>
           Весь домъ умершія тоскуя вопіетъ:
          <w:br/>
           О обща наша мать! Ужъ нѣтъ тебя, ужъ нѣтъ.
          <w:br/>
           Чтожь дѣлать? Вить ни кто пути сего не минетъ,
          <w:br/>
           Родится, поживетъ и свѣтъ онъ сей покинетъ.
          <w:br/>
           Чтожъ дѣлать, коль не льзя сего перемѣнить?
          <w:br/>
           А есть ли не дерзнемъ мы Бога симь винить;
          <w:br/>
           Такъ онъ надеждой намъ слезь токъ велитъ отерти;
          <w:br/>
           А мы надѣемся имѣть животъ по смерти.
          <w:br/>
           Но какъ? О боже мой! Уходитъ то отъ думъ:
          <w:br/>
           Душа надѣется; но весь мятется умъ.
          <w:br/>
           Безмѣрно видъ такой ко представленью труденъ;
          <w:br/>
           Но Богъ и всемогущъ и щедръ и правосуденъ:
          <w:br/>
           И можемъ ли о немь мы ето говорить:
          <w:br/>
           Богъ создаль насъ, во прахъ созданье претворить?
          <w:br/>
           Нѣтъ, мы сотворены творца благодарить.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2022-04-22T07:33:17+03:00</dcterms:created>
  <dcterms:modified xsi:type="dcterms:W3CDTF">2022-04-22T07:33:17+03:00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