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Епитафія собаке (Подъ камнемъ симъ лежитъ пречудная собака)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Подъ камнемъ симъ лежитъ пречудная собака,
          <w:br/>
           Она могла узнать безъ всякаго признака,
          <w:br/>
           Кто ночью шолъ на дворъ, идетъ ли воровать,
          <w:br/>
           Или къ хозяину рога ему ковать,
          <w:br/>
           Брехала на воровъ, гостямъ не досаждала,
          <w:br/>
           И такъ хозяину, хозяйке, угождала.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2022-04-22T21:47:05+03:00</dcterms:created>
  <dcterms:modified xsi:type="dcterms:W3CDTF">2022-04-22T21:47:05+03:00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