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один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Ненастный вечер. Свет, горящий вполнакала,
          <w:br/>
           Плохой табак, а от него туман в мозгу.
          <w:br/>
           Душа, чего ты жаждала, о чем алкала?
          <w:br/>
           Молчи о том, старуха! Слышишь?
          <w:br/>
           Ни гу-гу! 
          <w:br/>
          <w:br/>
          Усни, душа, укройся одеялом
          <w:br/>
           ватным.
          <w:br/>
           Моих безумных писем не прочтешь.
          <w:br/>
           Я труд люблю: на стол наколот чистый ватман,
          <w:br/>
           Да весь насквозь дождями вымочен
          <w:br/>
           чертеж. 
          <w:br/>
          <w:br/>
          Баллоны с жидким кислородом
          <w:br/>
           на ущербе.
          <w:br/>
           Молчит архангел, отменивший
          <w:br/>
           Страшный суд.
          <w:br/>
           Лишь корни русских слов роятся
          <w:br/>
           будто черви,
          <w:br/>
           Немые, грудь земли-кормилицы сосут.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2022-04-22T18:22:35+03:00</dcterms:created>
  <dcterms:modified xsi:type="dcterms:W3CDTF">2022-04-22T18:22:35+03:00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