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чертог залит огнями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чертог залит огнями,
          <w:br/>
           Еще не смолкнул за дверями
          <w:br/>
           Прощальный говор голосов
          <w:br/>
           И ярко убраны цветами
          <w:br/>
           Немые статуи богов;
          <w:br/>
           Еще, мелодию кончая,
          <w:br/>
           Рыдает арфа, замирая,
          <w:br/>
           И ей устало вторит хор..
          <w:br/>
           Но кончен пир… Два-три мгновенья –
          <w:br/>
           И раб сорвет без сожаленья
          <w:br/>
           С богов цветущий их убор;
          <w:br/>
           Погаснет люстра золотая,
          <w:br/>
           Шум смолкнет, музыка замрет,
          <w:br/>
           И знойной ночи мгла немая
          <w:br/>
           Чертог неслышно обоймет…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2022-04-22T18:22:47+03:00</dcterms:created>
  <dcterms:modified xsi:type="dcterms:W3CDTF">2022-04-22T18:22:47+03:00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