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Ещё и холоден и сыр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и холоден и сыр
          <w:br/>
          Февральский воздух, но над садом
          <w:br/>
          Уж смотрит небо ясным взглядом,
          <w:br/>
          И молодеет Божий мир.
          <w:br/>
          <w:br/>
          Прозрачно-бледный, как весной,
          <w:br/>
          Слезится снег недавней стужи,
          <w:br/>
          А с неба на кусты и лужи
          <w:br/>
          Ложится отблеск голубой.
          <w:br/>
          <w:br/>
          Не налюбуюсь, как сквозят
          <w:br/>
          Деревья в лоне небосклона,
          <w:br/>
          И сладко слушать у балкона,
          <w:br/>
          Как снегири в кустах звенят.
          <w:br/>
          <w:br/>
          Нет, не пейзаж влечёт меня,
          <w:br/>
          Не краски жадный взор подметит,
          <w:br/>
          А то, что в этих красках светит:
          <w:br/>
          Любовь и радость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2022-03-19T09:51:30+03:00</dcterms:created>
  <dcterms:modified xsi:type="dcterms:W3CDTF">2022-03-19T09:51:30+03:00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