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Жаль не то, что день опять вот прожит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Жаль не то, что день опять вот прожит,
          <w:br/>
           Что опять закат разбрызгал краски,
          <w:br/>
           Жаль, что столько милых и хороших
          <w:br/>
           Вянет женщин без любви, без ласки.
          <w:br/>
          <w:br/>
          Многим трудно вспомнить день единый,
          <w:br/>
           День, что в сердце носят тайной датой.
          <w:br/>
           Скоро брызнут первые седины,
          <w:br/>
           Запропали женихи куда-то.
          <w:br/>
           Затерялись в жизни, запропали,
          <w:br/>
           Многие геройской смертью пали.
          <w:br/>
          <w:br/>
          Кто тех женщин тронет словом едким
          <w:br/>
           Или же осудит молчаливо,
          <w:br/>
           Что при них замужние соседки
          <w:br/>
           На мужей своих глядят ревниво?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2022-04-22T13:54:07+03:00</dcterms:created>
  <dcterms:modified xsi:type="dcterms:W3CDTF">2022-04-22T13:54:07+03:00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